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5" w:rsidRDefault="00076BAD" w:rsidP="00211C76">
      <w:pPr>
        <w:pStyle w:val="ttulo-IEIJ"/>
        <w:jc w:val="center"/>
        <w:rPr>
          <w:sz w:val="32"/>
          <w:szCs w:val="32"/>
          <w:lang w:val="pt-PT"/>
        </w:rPr>
      </w:pPr>
      <w:r>
        <w:rPr>
          <w:noProof/>
          <w:lang w:eastAsia="pt-BR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-10795</wp:posOffset>
            </wp:positionV>
            <wp:extent cx="1882140" cy="942975"/>
            <wp:effectExtent l="0" t="0" r="0" b="0"/>
            <wp:wrapSquare wrapText="bothSides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833120</wp:posOffset>
            </wp:positionH>
            <wp:positionV relativeFrom="page">
              <wp:posOffset>1012190</wp:posOffset>
            </wp:positionV>
            <wp:extent cx="875030" cy="908050"/>
            <wp:effectExtent l="0" t="0" r="0" b="0"/>
            <wp:wrapSquare wrapText="bothSides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C76" w:rsidRPr="00211C76">
        <w:rPr>
          <w:sz w:val="32"/>
          <w:szCs w:val="32"/>
          <w:lang w:val="pt-PT"/>
        </w:rPr>
        <w:t xml:space="preserve"> </w:t>
      </w:r>
    </w:p>
    <w:p w:rsidR="00E6101A" w:rsidRDefault="0078550D" w:rsidP="00211C76">
      <w:pPr>
        <w:pStyle w:val="ttulo-IEIJ"/>
        <w:jc w:val="center"/>
        <w:rPr>
          <w:kern w:val="36"/>
          <w:sz w:val="32"/>
          <w:szCs w:val="32"/>
          <w:lang w:eastAsia="pt-BR" w:bidi="ar-SA"/>
        </w:rPr>
      </w:pPr>
      <w:r w:rsidRPr="00155F4D">
        <w:rPr>
          <w:kern w:val="36"/>
          <w:sz w:val="32"/>
          <w:szCs w:val="32"/>
          <w:lang w:eastAsia="pt-BR" w:bidi="ar-SA"/>
        </w:rPr>
        <w:t>Human-Made Stuff Now Outweighs All Life on Earth</w:t>
      </w:r>
    </w:p>
    <w:p w:rsidR="007227B5" w:rsidRPr="007227B5" w:rsidRDefault="007227B5" w:rsidP="007227B5">
      <w:pPr>
        <w:spacing w:before="120" w:line="240" w:lineRule="auto"/>
        <w:ind w:firstLine="720"/>
      </w:pPr>
      <w:r w:rsidRPr="007227B5">
        <w:t>O total dos </w:t>
      </w:r>
      <w:hyperlink r:id="rId9" w:history="1">
        <w:r w:rsidRPr="007227B5">
          <w:rPr>
            <w:rStyle w:val="Hyperlink"/>
          </w:rPr>
          <w:t>objetos construídos pela humanidade</w:t>
        </w:r>
      </w:hyperlink>
      <w:r w:rsidRPr="007227B5">
        <w:t> acaba de superar pela primeira vez a massa somada das formas de vida na Terra</w:t>
      </w:r>
      <w:r>
        <w:t xml:space="preserve">. </w:t>
      </w:r>
      <w:proofErr w:type="gramStart"/>
      <w:r w:rsidRPr="007227B5">
        <w:t xml:space="preserve">A chamada massa </w:t>
      </w:r>
      <w:proofErr w:type="spellStart"/>
      <w:r w:rsidRPr="007227B5">
        <w:t>antropogênica</w:t>
      </w:r>
      <w:proofErr w:type="spellEnd"/>
      <w:r w:rsidRPr="007227B5">
        <w:t>, como decidiram</w:t>
      </w:r>
      <w:proofErr w:type="gramEnd"/>
      <w:r w:rsidRPr="007227B5">
        <w:t xml:space="preserve"> designá-la, ultrapassou a marca de </w:t>
      </w:r>
      <w:r w:rsidRPr="00B850BB">
        <w:rPr>
          <w:color w:val="FF0000"/>
        </w:rPr>
        <w:t xml:space="preserve">1,1 </w:t>
      </w:r>
      <w:proofErr w:type="spellStart"/>
      <w:r w:rsidRPr="00B850BB">
        <w:rPr>
          <w:color w:val="FF0000"/>
        </w:rPr>
        <w:t>teratonelada</w:t>
      </w:r>
      <w:proofErr w:type="spellEnd"/>
      <w:r w:rsidRPr="00B850BB">
        <w:rPr>
          <w:color w:val="FF0000"/>
        </w:rPr>
        <w:t xml:space="preserve"> (ou 1,1 trilhão de toneladas)</w:t>
      </w:r>
      <w:r w:rsidRPr="007227B5">
        <w:t xml:space="preserve"> em 2020 e tem dobrado de tamanho a cada 20 anos ao longo do último século, segundo os autores do estudo.</w:t>
      </w:r>
    </w:p>
    <w:p w:rsidR="007227B5" w:rsidRPr="007227B5" w:rsidRDefault="007227B5" w:rsidP="007227B5">
      <w:pPr>
        <w:spacing w:before="120" w:line="240" w:lineRule="auto"/>
        <w:ind w:firstLine="720"/>
      </w:pPr>
      <w:r w:rsidRPr="007227B5">
        <w:t>A transformação de matérias-primas naturais em artefatos humanos cresceu de forma tão vertiginosa que, a cada semana, os novos objetos feitos pela nossa espécie superam o peso corporal de cada pessoa viva hoje</w:t>
      </w:r>
      <w:r>
        <w:t xml:space="preserve">. </w:t>
      </w:r>
    </w:p>
    <w:p w:rsidR="007227B5" w:rsidRPr="007227B5" w:rsidRDefault="007227B5" w:rsidP="007227B5">
      <w:pPr>
        <w:spacing w:before="120" w:line="240" w:lineRule="auto"/>
        <w:ind w:firstLine="720"/>
      </w:pPr>
      <w:r>
        <w:t>“</w:t>
      </w:r>
      <w:r w:rsidRPr="007227B5">
        <w:t xml:space="preserve">Precisaríamos de décadas para reunir todos esses dados. </w:t>
      </w:r>
      <w:r>
        <w:t xml:space="preserve">Os cientistas </w:t>
      </w:r>
      <w:r w:rsidRPr="007227B5">
        <w:t xml:space="preserve">compilaram uma base de dados global, abrangendo todos os países e campos da indústria, e isso nos permitiu ter dados confiáveis sobre o tema”, diz </w:t>
      </w:r>
      <w:r>
        <w:t xml:space="preserve">Ron </w:t>
      </w:r>
      <w:proofErr w:type="spellStart"/>
      <w:r w:rsidRPr="007227B5">
        <w:t>Milo</w:t>
      </w:r>
      <w:proofErr w:type="spellEnd"/>
      <w:r>
        <w:t>.</w:t>
      </w:r>
    </w:p>
    <w:p w:rsidR="007227B5" w:rsidRDefault="007227B5" w:rsidP="007227B5">
      <w:pPr>
        <w:spacing w:before="120" w:line="240" w:lineRule="auto"/>
      </w:pPr>
    </w:p>
    <w:p w:rsidR="007227B5" w:rsidRDefault="007227B5" w:rsidP="007227B5">
      <w:pPr>
        <w:spacing w:before="120" w:line="240" w:lineRule="auto"/>
      </w:pPr>
      <w:r>
        <w:t xml:space="preserve">Questão </w:t>
      </w:r>
      <w:proofErr w:type="gramStart"/>
      <w:r>
        <w:t>1</w:t>
      </w:r>
      <w:proofErr w:type="gramEnd"/>
    </w:p>
    <w:p w:rsidR="007227B5" w:rsidRPr="007227B5" w:rsidRDefault="007227B5" w:rsidP="007227B5">
      <w:pPr>
        <w:spacing w:before="120" w:line="240" w:lineRule="auto"/>
        <w:ind w:firstLine="720"/>
      </w:pPr>
      <w:r w:rsidRPr="007227B5">
        <w:t xml:space="preserve">A prosperidade induzida pela emergência </w:t>
      </w:r>
      <w:proofErr w:type="gramStart"/>
      <w:r w:rsidRPr="007227B5">
        <w:t>das ma</w:t>
      </w:r>
      <w:proofErr w:type="gramEnd"/>
      <w:r w:rsidRPr="007227B5">
        <w:t>́quinas de tear escondia uma acentuada perda de prestígio. Foi nessa idade de ouro que os artesãos, ou os tecelõ</w:t>
      </w:r>
      <w:proofErr w:type="gramStart"/>
      <w:r w:rsidRPr="007227B5">
        <w:t>es</w:t>
      </w:r>
      <w:proofErr w:type="gramEnd"/>
      <w:r w:rsidRPr="007227B5">
        <w:t xml:space="preserve"> temporários, passaram a ser denominados, de modo genérico, tecelões de teares manuais. Exceto em alguns ramos especializados, os velhos artesãos foram colocados lado a lado com novos imigrantes, enquanto pequenos fazendeiros-tecelõ</w:t>
      </w:r>
      <w:proofErr w:type="gramStart"/>
      <w:r w:rsidRPr="007227B5">
        <w:t>es</w:t>
      </w:r>
      <w:proofErr w:type="gramEnd"/>
      <w:r w:rsidRPr="007227B5">
        <w:t xml:space="preserve"> abandonaram suas pequenas propriedades para se concentrar na atividade de tecer. Reduzidos à completa dependência dos teares mecanizados ou dos fornecedores de matéria-prima, os tecelõ</w:t>
      </w:r>
      <w:proofErr w:type="gramStart"/>
      <w:r w:rsidRPr="007227B5">
        <w:t>es</w:t>
      </w:r>
      <w:proofErr w:type="gramEnd"/>
      <w:r w:rsidRPr="007227B5">
        <w:t xml:space="preserve"> ficaram expostos a sucessivas reduções dos rendimentos. </w:t>
      </w:r>
    </w:p>
    <w:p w:rsidR="007227B5" w:rsidRPr="00B850BB" w:rsidRDefault="007227B5" w:rsidP="007227B5">
      <w:pPr>
        <w:spacing w:before="120" w:line="240" w:lineRule="auto"/>
        <w:rPr>
          <w:i/>
          <w:sz w:val="22"/>
          <w:szCs w:val="22"/>
        </w:rPr>
      </w:pPr>
      <w:r w:rsidRPr="00B850BB">
        <w:rPr>
          <w:i/>
          <w:sz w:val="22"/>
          <w:szCs w:val="22"/>
        </w:rPr>
        <w:t xml:space="preserve">THOMPSON, E. P. </w:t>
      </w:r>
      <w:proofErr w:type="spellStart"/>
      <w:r w:rsidRPr="00B850BB">
        <w:rPr>
          <w:i/>
          <w:sz w:val="22"/>
          <w:szCs w:val="22"/>
        </w:rPr>
        <w:t>The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making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of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the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english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working</w:t>
      </w:r>
      <w:proofErr w:type="spellEnd"/>
      <w:r w:rsidRPr="00B850BB">
        <w:rPr>
          <w:i/>
          <w:sz w:val="22"/>
          <w:szCs w:val="22"/>
        </w:rPr>
        <w:t xml:space="preserve"> </w:t>
      </w:r>
      <w:proofErr w:type="spellStart"/>
      <w:r w:rsidRPr="00B850BB">
        <w:rPr>
          <w:i/>
          <w:sz w:val="22"/>
          <w:szCs w:val="22"/>
        </w:rPr>
        <w:t>class</w:t>
      </w:r>
      <w:proofErr w:type="spellEnd"/>
      <w:r w:rsidRPr="00B850BB">
        <w:rPr>
          <w:i/>
          <w:sz w:val="22"/>
          <w:szCs w:val="22"/>
        </w:rPr>
        <w:t xml:space="preserve">. </w:t>
      </w:r>
      <w:proofErr w:type="spellStart"/>
      <w:r w:rsidRPr="00B850BB">
        <w:rPr>
          <w:i/>
          <w:sz w:val="22"/>
          <w:szCs w:val="22"/>
        </w:rPr>
        <w:t>Harmondsworth</w:t>
      </w:r>
      <w:proofErr w:type="spellEnd"/>
      <w:r w:rsidRPr="00B850BB">
        <w:rPr>
          <w:i/>
          <w:sz w:val="22"/>
          <w:szCs w:val="22"/>
        </w:rPr>
        <w:t xml:space="preserve">: </w:t>
      </w:r>
      <w:proofErr w:type="spellStart"/>
      <w:r w:rsidRPr="00B850BB">
        <w:rPr>
          <w:i/>
          <w:sz w:val="22"/>
          <w:szCs w:val="22"/>
        </w:rPr>
        <w:t>Penguin</w:t>
      </w:r>
      <w:proofErr w:type="spellEnd"/>
      <w:r w:rsidRPr="00B850BB">
        <w:rPr>
          <w:i/>
          <w:sz w:val="22"/>
          <w:szCs w:val="22"/>
        </w:rPr>
        <w:t xml:space="preserve"> Books, 1979 (adaptado).</w:t>
      </w:r>
    </w:p>
    <w:p w:rsidR="007227B5" w:rsidRPr="007227B5" w:rsidRDefault="007227B5" w:rsidP="00B850BB">
      <w:pPr>
        <w:spacing w:before="120" w:line="240" w:lineRule="auto"/>
        <w:ind w:firstLine="720"/>
      </w:pPr>
      <w:r w:rsidRPr="007227B5">
        <w:t xml:space="preserve">Com a mudança tecnológica ocorrida durante a Revolução Industrial, a forma de trabalhar alterou-se </w:t>
      </w:r>
      <w:proofErr w:type="gramStart"/>
      <w:r w:rsidRPr="007227B5">
        <w:t>porque</w:t>
      </w:r>
      <w:proofErr w:type="gramEnd"/>
      <w:r w:rsidRPr="007227B5">
        <w:t>:</w:t>
      </w:r>
    </w:p>
    <w:p w:rsidR="007227B5" w:rsidRPr="007227B5" w:rsidRDefault="00B850BB" w:rsidP="00B850BB">
      <w:pPr>
        <w:spacing w:before="120" w:line="240" w:lineRule="auto"/>
      </w:pPr>
      <w:r>
        <w:t>(A)</w:t>
      </w:r>
      <w:proofErr w:type="gramStart"/>
      <w:r>
        <w:t xml:space="preserve"> </w:t>
      </w:r>
      <w:r w:rsidR="007227B5" w:rsidRPr="007227B5">
        <w:t> </w:t>
      </w:r>
      <w:proofErr w:type="gramEnd"/>
      <w:r w:rsidR="007227B5" w:rsidRPr="007227B5">
        <w:t>A invenção do tear propiciou o surgimento de novas relações sociais.</w:t>
      </w:r>
    </w:p>
    <w:p w:rsidR="007227B5" w:rsidRPr="007227B5" w:rsidRDefault="00B850BB" w:rsidP="007227B5">
      <w:pPr>
        <w:spacing w:before="120" w:line="240" w:lineRule="auto"/>
      </w:pPr>
      <w:r>
        <w:t>(</w:t>
      </w:r>
      <w:r w:rsidR="007227B5" w:rsidRPr="007227B5">
        <w:t>B</w:t>
      </w:r>
      <w:r>
        <w:t xml:space="preserve">) </w:t>
      </w:r>
      <w:r w:rsidR="007227B5" w:rsidRPr="007227B5">
        <w:t>Os tecelões mais hábeis prevaleceram sobre os inexperientes.</w:t>
      </w:r>
    </w:p>
    <w:p w:rsidR="007227B5" w:rsidRPr="007227B5" w:rsidRDefault="00B850BB" w:rsidP="007227B5">
      <w:pPr>
        <w:spacing w:before="120" w:line="240" w:lineRule="auto"/>
      </w:pPr>
      <w:r>
        <w:t>(</w:t>
      </w:r>
      <w:r w:rsidR="007227B5" w:rsidRPr="007227B5">
        <w:t>C</w:t>
      </w:r>
      <w:r>
        <w:t xml:space="preserve">) </w:t>
      </w:r>
      <w:r w:rsidR="007227B5" w:rsidRPr="007227B5">
        <w:t>Os novos teares exigiam treinamento especializado para serem operados.</w:t>
      </w:r>
    </w:p>
    <w:p w:rsidR="007227B5" w:rsidRPr="007227B5" w:rsidRDefault="00B850BB" w:rsidP="007227B5">
      <w:pPr>
        <w:spacing w:before="120" w:line="240" w:lineRule="auto"/>
      </w:pPr>
      <w:r>
        <w:t>(</w:t>
      </w:r>
      <w:r w:rsidR="007227B5" w:rsidRPr="007227B5">
        <w:t>D</w:t>
      </w:r>
      <w:r>
        <w:t xml:space="preserve">) </w:t>
      </w:r>
      <w:r w:rsidR="007227B5" w:rsidRPr="007227B5">
        <w:t>Os artesãos, no período anterior, combinavam a tecelagem com o cultivo de subsistência.</w:t>
      </w:r>
    </w:p>
    <w:p w:rsidR="007227B5" w:rsidRPr="007227B5" w:rsidRDefault="00B850BB" w:rsidP="007227B5">
      <w:pPr>
        <w:spacing w:before="120" w:line="240" w:lineRule="auto"/>
      </w:pPr>
      <w:r>
        <w:t>(</w:t>
      </w:r>
      <w:r w:rsidR="007227B5" w:rsidRPr="007227B5">
        <w:t>E</w:t>
      </w:r>
      <w:r>
        <w:t>)</w:t>
      </w:r>
      <w:proofErr w:type="gramStart"/>
      <w:r>
        <w:t xml:space="preserve"> </w:t>
      </w:r>
      <w:r w:rsidR="007227B5" w:rsidRPr="007227B5">
        <w:t> </w:t>
      </w:r>
      <w:proofErr w:type="gramEnd"/>
      <w:r w:rsidR="007227B5" w:rsidRPr="007227B5">
        <w:t>Os trabalhadores não especializados se apropriaram dos lugares dos antigos artesãos nas fábricas.</w:t>
      </w:r>
    </w:p>
    <w:p w:rsidR="007227B5" w:rsidRDefault="00B850BB" w:rsidP="00B850BB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lastRenderedPageBreak/>
        <w:t xml:space="preserve">Questão </w:t>
      </w:r>
      <w:proofErr w:type="gramStart"/>
      <w:r>
        <w:rPr>
          <w:lang w:eastAsia="pt-BR" w:bidi="ar-SA"/>
        </w:rPr>
        <w:t>2</w:t>
      </w:r>
      <w:proofErr w:type="gramEnd"/>
    </w:p>
    <w:p w:rsidR="00B850BB" w:rsidRDefault="00B850BB" w:rsidP="00B850BB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a) Leia os números destacados em vermelho no texto inicial. </w:t>
      </w:r>
    </w:p>
    <w:p w:rsidR="00B850BB" w:rsidRDefault="006C2951" w:rsidP="00B850BB">
      <w:pPr>
        <w:pStyle w:val="texto-IEIJ"/>
        <w:jc w:val="both"/>
        <w:rPr>
          <w:lang w:eastAsia="pt-BR" w:bidi="ar-SA"/>
        </w:rPr>
      </w:pPr>
      <w:r>
        <w:rPr>
          <w:rFonts w:asciiTheme="majorHAnsi" w:hAnsiTheme="majorHAnsi" w:cstheme="majorHAnsi"/>
          <w:color w:val="232323"/>
          <w:shd w:val="clear" w:color="auto" w:fill="FFFFFF"/>
        </w:rPr>
        <w:t xml:space="preserve">Utilizando a </w:t>
      </w:r>
      <w:r w:rsidRPr="006C2951">
        <w:rPr>
          <w:rFonts w:asciiTheme="majorHAnsi" w:hAnsiTheme="majorHAnsi" w:cstheme="majorHAnsi"/>
          <w:color w:val="232323"/>
          <w:shd w:val="clear" w:color="auto" w:fill="FFFFFF"/>
        </w:rPr>
        <w:t>representação em notação científica ou exponencial</w:t>
      </w:r>
      <w:r>
        <w:rPr>
          <w:rFonts w:asciiTheme="majorHAnsi" w:hAnsiTheme="majorHAnsi" w:cstheme="majorHAnsi"/>
          <w:color w:val="232323"/>
          <w:shd w:val="clear" w:color="auto" w:fill="FFFFFF"/>
        </w:rPr>
        <w:t>, e</w:t>
      </w:r>
      <w:r>
        <w:rPr>
          <w:lang w:eastAsia="pt-BR" w:bidi="ar-SA"/>
        </w:rPr>
        <w:t>screva os</w:t>
      </w:r>
      <w:r w:rsidR="003A0DCE">
        <w:rPr>
          <w:lang w:eastAsia="pt-BR" w:bidi="ar-SA"/>
        </w:rPr>
        <w:t xml:space="preserve"> algarismos correspondentes a: </w:t>
      </w:r>
    </w:p>
    <w:p w:rsidR="003A0DCE" w:rsidRDefault="003A0DCE" w:rsidP="00B850BB">
      <w:pPr>
        <w:pStyle w:val="texto-IEIJ"/>
        <w:jc w:val="both"/>
        <w:rPr>
          <w:color w:val="FF0000"/>
        </w:rPr>
      </w:pPr>
      <w:r>
        <w:rPr>
          <w:lang w:eastAsia="pt-BR" w:bidi="ar-SA"/>
        </w:rPr>
        <w:t xml:space="preserve">- </w:t>
      </w:r>
      <w:r w:rsidRPr="003A0DCE">
        <w:t xml:space="preserve">1,1 </w:t>
      </w:r>
      <w:proofErr w:type="spellStart"/>
      <w:r w:rsidRPr="003A0DCE">
        <w:t>teratonelada</w:t>
      </w:r>
      <w:proofErr w:type="spellEnd"/>
      <w:r w:rsidRPr="003A0DCE">
        <w:t>: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........................................................................................................</w:t>
      </w:r>
      <w:proofErr w:type="gramEnd"/>
    </w:p>
    <w:p w:rsidR="006C2951" w:rsidRDefault="006C2951" w:rsidP="006C2951">
      <w:pPr>
        <w:pStyle w:val="texto-IEIJ"/>
        <w:jc w:val="both"/>
        <w:rPr>
          <w:lang w:eastAsia="pt-BR" w:bidi="ar-SA"/>
        </w:rPr>
      </w:pPr>
    </w:p>
    <w:p w:rsidR="006C2951" w:rsidRDefault="006C2951" w:rsidP="006C2951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b) Considere a seguinte afirmação: </w:t>
      </w:r>
    </w:p>
    <w:p w:rsidR="006C2951" w:rsidRPr="006C2951" w:rsidRDefault="006C2951" w:rsidP="006C2951">
      <w:pPr>
        <w:pStyle w:val="texto-IEIJ"/>
        <w:jc w:val="both"/>
        <w:rPr>
          <w:i/>
          <w:lang w:eastAsia="pt-BR" w:bidi="ar-SA"/>
        </w:rPr>
      </w:pPr>
      <w:r w:rsidRPr="006C2951">
        <w:rPr>
          <w:i/>
          <w:lang w:eastAsia="pt-BR" w:bidi="ar-SA"/>
        </w:rPr>
        <w:t xml:space="preserve">Nascem 385 mil bebês por dia no mundo. Considerando que cada um pese, em média, uns três quilos, temos </w:t>
      </w:r>
      <w:r>
        <w:rPr>
          <w:i/>
          <w:lang w:eastAsia="pt-BR" w:bidi="ar-SA"/>
        </w:rPr>
        <w:t>__________</w:t>
      </w:r>
      <w:r w:rsidRPr="006C2951">
        <w:rPr>
          <w:i/>
          <w:lang w:eastAsia="pt-BR" w:bidi="ar-SA"/>
        </w:rPr>
        <w:t xml:space="preserve"> milhão de quilos. Ou seja: </w:t>
      </w:r>
      <w:r>
        <w:rPr>
          <w:i/>
          <w:lang w:eastAsia="pt-BR" w:bidi="ar-SA"/>
        </w:rPr>
        <w:t>_________</w:t>
      </w:r>
      <w:r w:rsidRPr="006C2951">
        <w:rPr>
          <w:i/>
          <w:lang w:eastAsia="pt-BR" w:bidi="ar-SA"/>
        </w:rPr>
        <w:t xml:space="preserve"> toneladas de bebês fresquinhos.  </w:t>
      </w:r>
    </w:p>
    <w:p w:rsidR="006C2951" w:rsidRDefault="006C2951" w:rsidP="006C2951">
      <w:pPr>
        <w:pStyle w:val="texto-IEIJ"/>
        <w:rPr>
          <w:lang w:eastAsia="pt-BR" w:bidi="ar-SA"/>
        </w:rPr>
      </w:pPr>
      <w:r>
        <w:rPr>
          <w:lang w:eastAsia="pt-BR" w:bidi="ar-SA"/>
        </w:rPr>
        <w:tab/>
        <w:t xml:space="preserve">Complete os espaços em branco efetuando os cálculos necessários.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6C2951" w:rsidTr="006C2951">
        <w:tc>
          <w:tcPr>
            <w:tcW w:w="9778" w:type="dxa"/>
          </w:tcPr>
          <w:p w:rsidR="006C2951" w:rsidRDefault="006C2951" w:rsidP="00B850BB">
            <w:pPr>
              <w:pStyle w:val="texto-IEIJ"/>
            </w:pPr>
            <w:r w:rsidRPr="006C2951">
              <w:rPr>
                <w:rFonts w:asciiTheme="majorHAnsi" w:hAnsiTheme="majorHAnsi" w:cstheme="majorHAnsi"/>
              </w:rPr>
              <w:t>Mostre aqui os seus cálculos</w:t>
            </w:r>
            <w:r>
              <w:t xml:space="preserve">. </w:t>
            </w:r>
          </w:p>
          <w:p w:rsidR="006C2951" w:rsidRDefault="006C2951" w:rsidP="00B850BB">
            <w:pPr>
              <w:pStyle w:val="texto-IEIJ"/>
            </w:pPr>
          </w:p>
          <w:p w:rsidR="006C2951" w:rsidRDefault="006C2951" w:rsidP="00B850BB">
            <w:pPr>
              <w:pStyle w:val="texto-IEIJ"/>
            </w:pPr>
          </w:p>
          <w:p w:rsidR="006C2951" w:rsidRDefault="006C2951" w:rsidP="00B850BB">
            <w:pPr>
              <w:pStyle w:val="texto-IEIJ"/>
            </w:pPr>
          </w:p>
        </w:tc>
      </w:tr>
    </w:tbl>
    <w:p w:rsidR="006C2951" w:rsidRDefault="006C2951" w:rsidP="00B850BB">
      <w:pPr>
        <w:pStyle w:val="texto-IEIJ"/>
      </w:pPr>
    </w:p>
    <w:p w:rsidR="006C2951" w:rsidRDefault="006C2951" w:rsidP="00B850BB">
      <w:pPr>
        <w:pStyle w:val="texto-IEIJ"/>
      </w:pPr>
      <w:r>
        <w:t xml:space="preserve">c) Em uma escola, houve uma discussão sobre números muito grandes. </w:t>
      </w:r>
    </w:p>
    <w:p w:rsidR="00B850BB" w:rsidRDefault="00B850BB" w:rsidP="006C2951">
      <w:pPr>
        <w:pStyle w:val="texto-IEIJ"/>
        <w:ind w:firstLine="720"/>
      </w:pPr>
      <w:r>
        <w:t>A Fátima afirma que o número 10</w:t>
      </w:r>
      <w:r w:rsidRPr="000B0FCD">
        <w:rPr>
          <w:vertAlign w:val="superscript"/>
        </w:rPr>
        <w:t>6</w:t>
      </w:r>
      <w:r>
        <w:t xml:space="preserve"> é duas vezes maior do que o número </w:t>
      </w:r>
      <w:r w:rsidR="006C2951">
        <w:t>10</w:t>
      </w:r>
      <w:r w:rsidR="006C2951" w:rsidRPr="000B0FCD">
        <w:rPr>
          <w:vertAlign w:val="superscript"/>
        </w:rPr>
        <w:t>3</w:t>
      </w:r>
      <w:r w:rsidR="006C2951">
        <w:t xml:space="preserve">. </w:t>
      </w:r>
      <w:r>
        <w:t xml:space="preserve">O Luís diz que a afirmação da Fátima não é verdadeira. Qual dos </w:t>
      </w:r>
      <w:r w:rsidR="006C2951">
        <w:t>dois amigos tem razão? Justifique a s</w:t>
      </w:r>
      <w:r>
        <w:t>ua resposta.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6C2951" w:rsidTr="006C2951">
        <w:tc>
          <w:tcPr>
            <w:tcW w:w="9778" w:type="dxa"/>
          </w:tcPr>
          <w:p w:rsidR="006C2951" w:rsidRDefault="006C2951" w:rsidP="006C2951">
            <w:pPr>
              <w:pStyle w:val="texto-IEIJ"/>
              <w:rPr>
                <w:rFonts w:asciiTheme="majorHAnsi" w:hAnsiTheme="majorHAnsi" w:cstheme="majorHAnsi"/>
                <w:lang w:eastAsia="pt-BR"/>
              </w:rPr>
            </w:pPr>
            <w:r w:rsidRPr="006C2951">
              <w:rPr>
                <w:rFonts w:asciiTheme="majorHAnsi" w:hAnsiTheme="majorHAnsi" w:cstheme="majorHAnsi"/>
                <w:lang w:eastAsia="pt-BR"/>
              </w:rPr>
              <w:t xml:space="preserve">Justifique sua resposta. </w:t>
            </w:r>
          </w:p>
          <w:p w:rsidR="006C2951" w:rsidRDefault="006C2951" w:rsidP="006C2951">
            <w:pPr>
              <w:pStyle w:val="texto-IEIJ"/>
              <w:rPr>
                <w:rFonts w:asciiTheme="majorHAnsi" w:hAnsiTheme="majorHAnsi" w:cstheme="majorHAnsi"/>
                <w:lang w:eastAsia="pt-BR"/>
              </w:rPr>
            </w:pPr>
          </w:p>
          <w:p w:rsidR="006C2951" w:rsidRPr="006C2951" w:rsidRDefault="006C2951" w:rsidP="006C2951">
            <w:pPr>
              <w:pStyle w:val="texto-IEIJ"/>
              <w:rPr>
                <w:rFonts w:asciiTheme="majorHAnsi" w:hAnsiTheme="majorHAnsi" w:cstheme="majorHAnsi"/>
                <w:lang w:eastAsia="pt-BR"/>
              </w:rPr>
            </w:pPr>
          </w:p>
          <w:p w:rsidR="006C2951" w:rsidRDefault="006C2951" w:rsidP="006C2951">
            <w:pPr>
              <w:pStyle w:val="texto-IEIJ"/>
              <w:rPr>
                <w:lang w:eastAsia="pt-BR"/>
              </w:rPr>
            </w:pPr>
          </w:p>
        </w:tc>
      </w:tr>
    </w:tbl>
    <w:p w:rsidR="006C2951" w:rsidRDefault="006C2951" w:rsidP="006C2951">
      <w:pPr>
        <w:pStyle w:val="texto-IEIJ"/>
        <w:rPr>
          <w:lang w:eastAsia="pt-BR" w:bidi="ar-SA"/>
        </w:rPr>
      </w:pPr>
    </w:p>
    <w:p w:rsidR="00B850BB" w:rsidRDefault="006C2951" w:rsidP="00B850BB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Questão </w:t>
      </w:r>
      <w:proofErr w:type="gramStart"/>
      <w:r>
        <w:rPr>
          <w:lang w:eastAsia="pt-BR" w:bidi="ar-SA"/>
        </w:rPr>
        <w:t>3</w:t>
      </w:r>
      <w:proofErr w:type="gramEnd"/>
    </w:p>
    <w:p w:rsidR="006C2951" w:rsidRDefault="00440940" w:rsidP="00B850BB">
      <w:pPr>
        <w:pStyle w:val="texto-IEIJ"/>
        <w:jc w:val="both"/>
      </w:pPr>
      <w:r>
        <w:t>Os minerais estão presentes nas rochas da superfície terrestre e para retirá-los é preciso destruir a vegetação, como se observa na foto. Dentre as medidas a seguir, escolha a mais viável para minimizar os impactos da mineração.</w:t>
      </w:r>
    </w:p>
    <w:p w:rsidR="00440940" w:rsidRDefault="00440940" w:rsidP="00B850BB">
      <w:pPr>
        <w:pStyle w:val="texto-IEIJ"/>
        <w:jc w:val="both"/>
        <w:rPr>
          <w:lang w:eastAsia="pt-BR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94615</wp:posOffset>
            </wp:positionV>
            <wp:extent cx="2806700" cy="1911350"/>
            <wp:effectExtent l="19050" t="0" r="0" b="0"/>
            <wp:wrapThrough wrapText="bothSides">
              <wp:wrapPolygon edited="0">
                <wp:start x="-147" y="0"/>
                <wp:lineTo x="-147" y="21313"/>
                <wp:lineTo x="21551" y="21313"/>
                <wp:lineTo x="21551" y="0"/>
                <wp:lineTo x="-147" y="0"/>
              </wp:wrapPolygon>
            </wp:wrapThrough>
            <wp:docPr id="2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7B5" w:rsidRDefault="007227B5" w:rsidP="00A122A4">
      <w:pPr>
        <w:pStyle w:val="texto-IEIJ"/>
        <w:jc w:val="center"/>
        <w:rPr>
          <w:lang w:eastAsia="pt-BR" w:bidi="ar-SA"/>
        </w:rPr>
      </w:pPr>
    </w:p>
    <w:p w:rsidR="007227B5" w:rsidRDefault="007227B5" w:rsidP="00A122A4">
      <w:pPr>
        <w:pStyle w:val="texto-IEIJ"/>
        <w:jc w:val="center"/>
        <w:rPr>
          <w:lang w:eastAsia="pt-BR" w:bidi="ar-SA"/>
        </w:rPr>
      </w:pP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p w:rsidR="00F76D72" w:rsidRDefault="00F76D72" w:rsidP="00F76D72">
      <w:pPr>
        <w:pStyle w:val="texto-IEIJ"/>
        <w:jc w:val="both"/>
        <w:rPr>
          <w:lang w:eastAsia="pt-BR" w:bidi="ar-SA"/>
        </w:rPr>
      </w:pPr>
    </w:p>
    <w:p w:rsidR="00F76D72" w:rsidRDefault="00F76D72" w:rsidP="00F76D72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Marque a alternativa correta e explique a sua escolha. </w:t>
      </w:r>
    </w:p>
    <w:p w:rsidR="00F76D72" w:rsidRDefault="00F76D72" w:rsidP="00440940">
      <w:pPr>
        <w:pStyle w:val="texto-IEIJ"/>
        <w:jc w:val="both"/>
      </w:pPr>
      <w:r>
        <w:t xml:space="preserve">(A) Reduzir o consumo, reaproveitar e reciclar os materiais. </w:t>
      </w:r>
    </w:p>
    <w:p w:rsidR="00F76D72" w:rsidRDefault="00F76D72" w:rsidP="00440940">
      <w:pPr>
        <w:pStyle w:val="texto-IEIJ"/>
        <w:jc w:val="both"/>
      </w:pPr>
      <w:r>
        <w:t xml:space="preserve">(B) Impedir completamente a exploração de minérios. </w:t>
      </w:r>
    </w:p>
    <w:p w:rsidR="00F76D72" w:rsidRDefault="00F76D72" w:rsidP="00440940">
      <w:pPr>
        <w:pStyle w:val="texto-IEIJ"/>
        <w:jc w:val="both"/>
      </w:pPr>
      <w:r>
        <w:t xml:space="preserve">(C) Obrigar as mineradoras a utilizarem sempre as mesmas áreas. </w:t>
      </w:r>
    </w:p>
    <w:p w:rsidR="00440940" w:rsidRDefault="00F76D72" w:rsidP="00440940">
      <w:pPr>
        <w:pStyle w:val="texto-IEIJ"/>
        <w:jc w:val="both"/>
      </w:pPr>
      <w:r>
        <w:t>(D) Exigir que as mineradoras mudem mais vezes os locais de extração.</w:t>
      </w:r>
    </w:p>
    <w:p w:rsidR="00F76D72" w:rsidRDefault="00F76D72" w:rsidP="00440940">
      <w:pPr>
        <w:pStyle w:val="texto-IEIJ"/>
        <w:jc w:val="both"/>
      </w:pPr>
    </w:p>
    <w:p w:rsidR="00F76D72" w:rsidRDefault="00F76D72" w:rsidP="00440940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Questão </w:t>
      </w:r>
      <w:proofErr w:type="gramStart"/>
      <w:r>
        <w:rPr>
          <w:lang w:eastAsia="pt-BR" w:bidi="ar-SA"/>
        </w:rPr>
        <w:t>4</w:t>
      </w:r>
      <w:proofErr w:type="gramEnd"/>
    </w:p>
    <w:p w:rsidR="00F76D72" w:rsidRDefault="00F76D72" w:rsidP="00440940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Leia a seguinte afirmação: </w:t>
      </w:r>
    </w:p>
    <w:p w:rsidR="00F76D72" w:rsidRDefault="00F76D72" w:rsidP="00F76D72">
      <w:pPr>
        <w:pStyle w:val="texto-IEIJ"/>
        <w:ind w:firstLine="720"/>
        <w:jc w:val="both"/>
        <w:rPr>
          <w:i/>
          <w:lang w:eastAsia="pt-BR" w:bidi="ar-SA"/>
        </w:rPr>
      </w:pPr>
      <w:r w:rsidRPr="00F76D72">
        <w:rPr>
          <w:i/>
          <w:lang w:eastAsia="pt-BR" w:bidi="ar-SA"/>
        </w:rPr>
        <w:t xml:space="preserve">É estranho pensar que as cidades também não adicionam um mísero quilo ao planeta: o alumínio, o aço, o vidro, os tijolos e telhas, o asfalto e a gasolina… tudo veio, em última instância, da própria Terra. Seres vivos são máquinas de transformar a natureza em mais de si mesmos; indústrias humanas são máquinas de transformar a natureza em coisas úteis para os humanos. Que, com frequência, vão parar no lixo. </w:t>
      </w:r>
    </w:p>
    <w:p w:rsidR="00F76D72" w:rsidRDefault="00F76D72" w:rsidP="00F76D72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ab/>
        <w:t xml:space="preserve">Responda com os seus próprios argumentos: O planeta Terra está ficando mais pesado? Explique como você pensou.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F76D72" w:rsidTr="00F76D72">
        <w:tc>
          <w:tcPr>
            <w:tcW w:w="9778" w:type="dxa"/>
          </w:tcPr>
          <w:p w:rsidR="00F76D72" w:rsidRDefault="00F76D72" w:rsidP="00F76D72">
            <w:pPr>
              <w:pStyle w:val="texto-IEIJ"/>
              <w:jc w:val="both"/>
              <w:rPr>
                <w:lang w:eastAsia="pt-BR"/>
              </w:rPr>
            </w:pPr>
          </w:p>
          <w:p w:rsidR="00F76D72" w:rsidRDefault="00F76D72" w:rsidP="00F76D72">
            <w:pPr>
              <w:pStyle w:val="texto-IEIJ"/>
              <w:jc w:val="both"/>
              <w:rPr>
                <w:lang w:eastAsia="pt-BR"/>
              </w:rPr>
            </w:pPr>
          </w:p>
          <w:p w:rsidR="00F76D72" w:rsidRDefault="00F76D72" w:rsidP="00F76D72">
            <w:pPr>
              <w:pStyle w:val="texto-IEIJ"/>
              <w:jc w:val="both"/>
              <w:rPr>
                <w:lang w:eastAsia="pt-BR"/>
              </w:rPr>
            </w:pPr>
          </w:p>
          <w:p w:rsidR="00F76D72" w:rsidRDefault="00F76D72" w:rsidP="00F76D72">
            <w:pPr>
              <w:pStyle w:val="texto-IEIJ"/>
              <w:jc w:val="both"/>
              <w:rPr>
                <w:lang w:eastAsia="pt-BR"/>
              </w:rPr>
            </w:pPr>
          </w:p>
          <w:p w:rsidR="00F76D72" w:rsidRDefault="00F76D72" w:rsidP="00F76D72">
            <w:pPr>
              <w:pStyle w:val="texto-IEIJ"/>
              <w:jc w:val="both"/>
              <w:rPr>
                <w:lang w:eastAsia="pt-BR"/>
              </w:rPr>
            </w:pPr>
          </w:p>
        </w:tc>
      </w:tr>
    </w:tbl>
    <w:p w:rsidR="00F76D72" w:rsidRDefault="00F76D72" w:rsidP="00F76D72">
      <w:pPr>
        <w:pStyle w:val="texto-IEIJ"/>
        <w:jc w:val="both"/>
        <w:rPr>
          <w:lang w:eastAsia="pt-BR" w:bidi="ar-SA"/>
        </w:rPr>
      </w:pPr>
    </w:p>
    <w:p w:rsidR="000279F8" w:rsidRDefault="000279F8" w:rsidP="00F76D72">
      <w:pPr>
        <w:pStyle w:val="texto-IEIJ"/>
        <w:jc w:val="both"/>
        <w:rPr>
          <w:lang w:eastAsia="pt-BR" w:bidi="ar-SA"/>
        </w:rPr>
      </w:pPr>
      <w:r>
        <w:rPr>
          <w:lang w:eastAsia="pt-BR" w:bidi="ar-SA"/>
        </w:rPr>
        <w:t xml:space="preserve">Questão </w:t>
      </w:r>
      <w:proofErr w:type="gramStart"/>
      <w:r>
        <w:rPr>
          <w:lang w:eastAsia="pt-BR" w:bidi="ar-SA"/>
        </w:rPr>
        <w:t>5</w:t>
      </w:r>
      <w:proofErr w:type="gramEnd"/>
    </w:p>
    <w:tbl>
      <w:tblPr>
        <w:tblStyle w:val="Tabelacomgrade"/>
        <w:tblW w:w="0" w:type="auto"/>
        <w:tblLook w:val="04A0"/>
      </w:tblPr>
      <w:tblGrid>
        <w:gridCol w:w="9778"/>
      </w:tblGrid>
      <w:tr w:rsidR="000279F8" w:rsidTr="000279F8">
        <w:tc>
          <w:tcPr>
            <w:tcW w:w="9778" w:type="dxa"/>
          </w:tcPr>
          <w:p w:rsidR="000279F8" w:rsidRDefault="000279F8" w:rsidP="000279F8">
            <w:pPr>
              <w:pStyle w:val="texto-IEIJ"/>
              <w:jc w:val="both"/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.65pt;margin-top:7.45pt;width:128.1pt;height:198.25pt;z-index:251666432;mso-position-horizontal-relative:text;mso-position-vertical-relative:text" wrapcoords="-126 0 -126 21518 21600 21518 21600 0 -126 0">
                  <v:imagedata r:id="rId11" o:title=""/>
                  <w10:wrap type="through"/>
                </v:shape>
                <o:OLEObject Type="Embed" ProgID="PBrush" ShapeID="_x0000_s1027" DrawAspect="Content" ObjectID="_1673809333" r:id="rId12"/>
              </w:pict>
            </w:r>
          </w:p>
          <w:p w:rsidR="000279F8" w:rsidRDefault="000279F8" w:rsidP="000279F8">
            <w:pPr>
              <w:pStyle w:val="texto-IEIJ"/>
              <w:jc w:val="both"/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</w:pPr>
          </w:p>
          <w:p w:rsidR="000279F8" w:rsidRPr="00F76D72" w:rsidRDefault="000279F8" w:rsidP="000279F8">
            <w:pPr>
              <w:pStyle w:val="texto-IEIJ"/>
              <w:jc w:val="both"/>
              <w:rPr>
                <w:lang w:eastAsia="pt-BR"/>
              </w:rPr>
            </w:pP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Here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I'm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playing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with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Brutalist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Architecture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which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has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b</w:t>
            </w:r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e</w:t>
            </w:r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en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quite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the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internet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trend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for a bit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now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. I </w:t>
            </w:r>
            <w:proofErr w:type="spellStart"/>
            <w:proofErr w:type="gram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am</w:t>
            </w:r>
            <w:proofErr w:type="spellEnd"/>
            <w:proofErr w:type="gram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happy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with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how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the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maze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turned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out. It is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simple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little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tricky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and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has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very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>clear</w:t>
            </w:r>
            <w:proofErr w:type="spellEnd"/>
            <w:r>
              <w:rPr>
                <w:rFonts w:ascii="Segoe UI" w:hAnsi="Segoe UI" w:cs="Segoe UI"/>
                <w:color w:val="111111"/>
                <w:sz w:val="26"/>
                <w:szCs w:val="26"/>
                <w:shd w:val="clear" w:color="auto" w:fill="FFFFFF"/>
              </w:rPr>
              <w:t xml:space="preserve"> paths.</w:t>
            </w:r>
          </w:p>
          <w:p w:rsidR="000279F8" w:rsidRDefault="000279F8" w:rsidP="00F76D72">
            <w:pPr>
              <w:pStyle w:val="texto-IEIJ"/>
              <w:jc w:val="both"/>
              <w:rPr>
                <w:lang w:eastAsia="pt-BR"/>
              </w:rPr>
            </w:pPr>
          </w:p>
        </w:tc>
      </w:tr>
    </w:tbl>
    <w:p w:rsidR="000279F8" w:rsidRDefault="000279F8" w:rsidP="00F76D72">
      <w:pPr>
        <w:pStyle w:val="texto-IEIJ"/>
        <w:jc w:val="both"/>
        <w:rPr>
          <w:lang w:eastAsia="pt-BR" w:bidi="ar-SA"/>
        </w:rPr>
      </w:pPr>
    </w:p>
    <w:p w:rsidR="00F76D72" w:rsidRDefault="000279F8" w:rsidP="00F76D72">
      <w:pPr>
        <w:pStyle w:val="texto-IEIJ"/>
        <w:rPr>
          <w:lang w:eastAsia="pt-BR" w:bidi="ar-SA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6120130" cy="8150998"/>
            <wp:effectExtent l="19050" t="0" r="0" b="0"/>
            <wp:docPr id="7" name="Imagem 46" descr="Urban design - START ww END Ш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rban design - START ww END Ш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p w:rsidR="00440940" w:rsidRDefault="00440940" w:rsidP="00A122A4">
      <w:pPr>
        <w:pStyle w:val="texto-IEIJ"/>
        <w:jc w:val="center"/>
        <w:rPr>
          <w:lang w:eastAsia="pt-BR" w:bidi="ar-SA"/>
        </w:rPr>
      </w:pPr>
    </w:p>
    <w:sectPr w:rsidR="00440940" w:rsidSect="003F36D1">
      <w:headerReference w:type="first" r:id="rId14"/>
      <w:pgSz w:w="11906" w:h="16838"/>
      <w:pgMar w:top="493" w:right="1134" w:bottom="851" w:left="1134" w:header="493" w:footer="0" w:gutter="0"/>
      <w:pgNumType w:start="1"/>
      <w:cols w:space="720"/>
      <w:formProt w:val="0"/>
      <w:titlePg/>
      <w:docGrid w:linePitch="10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72" w:rsidRPr="007E5A87" w:rsidRDefault="00F76D7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separator/>
      </w:r>
    </w:p>
  </w:endnote>
  <w:endnote w:type="continuationSeparator" w:id="0">
    <w:p w:rsidR="00F76D72" w:rsidRPr="007E5A87" w:rsidRDefault="00F76D7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72" w:rsidRPr="007E5A87" w:rsidRDefault="00F76D7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separator/>
      </w:r>
    </w:p>
  </w:footnote>
  <w:footnote w:type="continuationSeparator" w:id="0">
    <w:p w:rsidR="00F76D72" w:rsidRPr="007E5A87" w:rsidRDefault="00F76D7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72" w:rsidRDefault="00F76D72">
    <w:pPr>
      <w:pStyle w:val="LO-normal"/>
      <w:tabs>
        <w:tab w:val="left" w:pos="7371"/>
      </w:tabs>
      <w:spacing w:before="57"/>
      <w:ind w:left="2125"/>
    </w:pPr>
    <w:r>
      <w:rPr>
        <w:noProof/>
        <w:lang w:eastAsia="pt-BR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5977255</wp:posOffset>
          </wp:positionH>
          <wp:positionV relativeFrom="page">
            <wp:posOffset>303530</wp:posOffset>
          </wp:positionV>
          <wp:extent cx="1477645" cy="537845"/>
          <wp:effectExtent l="0" t="0" r="0" b="0"/>
          <wp:wrapSquare wrapText="bothSides"/>
          <wp:docPr id="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>I</w:t>
    </w:r>
    <w:r>
      <w:t>nstituto</w:t>
    </w:r>
    <w:r>
      <w:rPr>
        <w:color w:val="000000"/>
      </w:rPr>
      <w:t xml:space="preserve"> </w:t>
    </w:r>
    <w:r>
      <w:t>de</w:t>
    </w:r>
    <w:r>
      <w:rPr>
        <w:color w:val="000000"/>
      </w:rPr>
      <w:t xml:space="preserve"> E</w:t>
    </w:r>
    <w:r>
      <w:t>ducação</w:t>
    </w:r>
    <w:r>
      <w:rPr>
        <w:color w:val="000000"/>
      </w:rPr>
      <w:t xml:space="preserve"> I</w:t>
    </w:r>
    <w:r>
      <w:t xml:space="preserve">nfantil e </w:t>
    </w:r>
    <w:r>
      <w:rPr>
        <w:color w:val="000000"/>
      </w:rPr>
      <w:t>J</w:t>
    </w:r>
    <w:r>
      <w:t>uvenil</w:t>
    </w:r>
  </w:p>
  <w:p w:rsidR="00F76D72" w:rsidRDefault="00F76D72">
    <w:pPr>
      <w:pStyle w:val="LO-normal"/>
      <w:spacing w:before="57"/>
      <w:ind w:left="2125"/>
    </w:pPr>
    <w:r>
      <w:rPr>
        <w:noProof/>
        <w:lang w:eastAsia="pt-BR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10160</wp:posOffset>
          </wp:positionH>
          <wp:positionV relativeFrom="page">
            <wp:posOffset>932180</wp:posOffset>
          </wp:positionV>
          <wp:extent cx="781050" cy="1058545"/>
          <wp:effectExtent l="0" t="0" r="0" b="0"/>
          <wp:wrapSquare wrapText="bothSides"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973" b="13175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Verão</w:t>
    </w:r>
    <w:r>
      <w:rPr>
        <w:color w:val="000000"/>
      </w:rPr>
      <w:t>, 20</w:t>
    </w:r>
    <w:r>
      <w:t>21</w:t>
    </w:r>
    <w:r>
      <w:rPr>
        <w:color w:val="000000"/>
      </w:rPr>
      <w:t>. L</w:t>
    </w:r>
    <w:r>
      <w:t>ondrina</w:t>
    </w:r>
    <w:r>
      <w:rPr>
        <w:color w:val="000000"/>
      </w:rPr>
      <w:t xml:space="preserve">, </w:t>
    </w:r>
    <w:r>
      <w:t>__________________________________</w:t>
    </w:r>
    <w:r>
      <w:rPr>
        <w:color w:val="000000"/>
      </w:rPr>
      <w:t>.</w:t>
    </w:r>
  </w:p>
  <w:p w:rsidR="00F76D72" w:rsidRDefault="00F76D72">
    <w:pPr>
      <w:pStyle w:val="LO-normal"/>
      <w:spacing w:before="57"/>
      <w:ind w:left="2125"/>
    </w:pPr>
    <w:r>
      <w:rPr>
        <w:color w:val="000000"/>
      </w:rPr>
      <w:t>N</w:t>
    </w:r>
    <w:r>
      <w:t>ome</w:t>
    </w:r>
    <w:r>
      <w:rPr>
        <w:color w:val="000000"/>
      </w:rPr>
      <w:t xml:space="preserve">: ________________________________ </w:t>
    </w:r>
    <w:r>
      <w:tab/>
    </w:r>
    <w:r>
      <w:rPr>
        <w:color w:val="000000"/>
      </w:rPr>
      <w:t>T</w:t>
    </w:r>
    <w:r>
      <w:t>urma</w:t>
    </w:r>
    <w:r>
      <w:rPr>
        <w:color w:val="000000"/>
      </w:rPr>
      <w:t>:</w:t>
    </w:r>
    <w:r>
      <w:t xml:space="preserve"> ________° Ano Tempo</w:t>
    </w:r>
    <w:r>
      <w:tab/>
    </w:r>
    <w:proofErr w:type="gramStart"/>
    <w:r>
      <w:t xml:space="preserve">    </w:t>
    </w:r>
    <w:proofErr w:type="gramEnd"/>
    <w:r>
      <w:t>Início:_________  Término:</w:t>
    </w:r>
    <w:r w:rsidRPr="00E6101A">
      <w:t xml:space="preserve"> </w:t>
    </w:r>
    <w:r>
      <w:t>_________ Total:</w:t>
    </w:r>
    <w:r>
      <w:tab/>
      <w:t>_____________</w:t>
    </w:r>
  </w:p>
  <w:p w:rsidR="00F76D72" w:rsidRDefault="00F76D72">
    <w:pPr>
      <w:pStyle w:val="LO-normal"/>
      <w:spacing w:before="57"/>
      <w:ind w:left="2125"/>
      <w:rPr>
        <w:sz w:val="24"/>
        <w:szCs w:val="24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10160</wp:posOffset>
          </wp:positionH>
          <wp:positionV relativeFrom="page">
            <wp:posOffset>1989455</wp:posOffset>
          </wp:positionV>
          <wp:extent cx="7523480" cy="142875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612"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Edição </w:t>
    </w:r>
    <w:proofErr w:type="gramStart"/>
    <w:r>
      <w:t>1</w:t>
    </w:r>
    <w:proofErr w:type="gramEnd"/>
    <w:r>
      <w:t xml:space="preserve">             </w:t>
    </w:r>
    <w:r w:rsidR="00C36DBC">
      <w:t xml:space="preserve">   MMXXI</w:t>
    </w:r>
    <w:r w:rsidR="00C36DBC">
      <w:tab/>
    </w:r>
    <w:r w:rsidR="00C36DBC">
      <w:tab/>
      <w:t xml:space="preserve">        Fase 3</w:t>
    </w:r>
    <w:r w:rsidR="00C36DBC">
      <w:tab/>
    </w:r>
    <w:r w:rsidR="00C36DBC">
      <w:tab/>
      <w:t xml:space="preserve">     </w:t>
    </w:r>
    <w:r>
      <w:t xml:space="preserve"> Grupo </w:t>
    </w:r>
    <w:r w:rsidR="00006EFC">
      <w:t>Beta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29E"/>
    <w:multiLevelType w:val="hybridMultilevel"/>
    <w:tmpl w:val="2AB0E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E19"/>
    <w:multiLevelType w:val="multilevel"/>
    <w:tmpl w:val="671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62C73"/>
    <w:multiLevelType w:val="multilevel"/>
    <w:tmpl w:val="C15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8347C"/>
    <w:multiLevelType w:val="hybridMultilevel"/>
    <w:tmpl w:val="4816F7B8"/>
    <w:lvl w:ilvl="0" w:tplc="FBAEFC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069F"/>
    <w:multiLevelType w:val="hybridMultilevel"/>
    <w:tmpl w:val="DA0A6EE2"/>
    <w:lvl w:ilvl="0" w:tplc="7E0062A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E20"/>
    <w:multiLevelType w:val="hybridMultilevel"/>
    <w:tmpl w:val="F2A8D5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F0DAA"/>
    <w:multiLevelType w:val="multilevel"/>
    <w:tmpl w:val="D60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41A32"/>
    <w:multiLevelType w:val="hybridMultilevel"/>
    <w:tmpl w:val="8EF6FCD0"/>
    <w:lvl w:ilvl="0" w:tplc="CF70815E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C4266"/>
    <w:multiLevelType w:val="hybridMultilevel"/>
    <w:tmpl w:val="84FA1434"/>
    <w:lvl w:ilvl="0" w:tplc="199E43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D1"/>
    <w:rsid w:val="00006EFC"/>
    <w:rsid w:val="00027184"/>
    <w:rsid w:val="000279F8"/>
    <w:rsid w:val="00076BAD"/>
    <w:rsid w:val="0008355B"/>
    <w:rsid w:val="000842B6"/>
    <w:rsid w:val="00086237"/>
    <w:rsid w:val="00155F4D"/>
    <w:rsid w:val="00186507"/>
    <w:rsid w:val="001B6FE3"/>
    <w:rsid w:val="001E2505"/>
    <w:rsid w:val="00210A82"/>
    <w:rsid w:val="00211C76"/>
    <w:rsid w:val="00236F65"/>
    <w:rsid w:val="00282200"/>
    <w:rsid w:val="002F4BB1"/>
    <w:rsid w:val="002F5CD3"/>
    <w:rsid w:val="002F72F1"/>
    <w:rsid w:val="003033DF"/>
    <w:rsid w:val="00354698"/>
    <w:rsid w:val="003A0DCE"/>
    <w:rsid w:val="003E3C52"/>
    <w:rsid w:val="003F36D1"/>
    <w:rsid w:val="00416C09"/>
    <w:rsid w:val="00423281"/>
    <w:rsid w:val="00440940"/>
    <w:rsid w:val="00445F77"/>
    <w:rsid w:val="0056250D"/>
    <w:rsid w:val="00564CF8"/>
    <w:rsid w:val="00586976"/>
    <w:rsid w:val="005C17A4"/>
    <w:rsid w:val="006A6E1E"/>
    <w:rsid w:val="006C2951"/>
    <w:rsid w:val="007227B5"/>
    <w:rsid w:val="00761FAE"/>
    <w:rsid w:val="0078550D"/>
    <w:rsid w:val="00797C3D"/>
    <w:rsid w:val="007A521E"/>
    <w:rsid w:val="007B2B49"/>
    <w:rsid w:val="008A1D4D"/>
    <w:rsid w:val="008C3C2E"/>
    <w:rsid w:val="008F5D96"/>
    <w:rsid w:val="00960850"/>
    <w:rsid w:val="009A16B0"/>
    <w:rsid w:val="009D6BDC"/>
    <w:rsid w:val="00A122A4"/>
    <w:rsid w:val="00A125FD"/>
    <w:rsid w:val="00AA1DF8"/>
    <w:rsid w:val="00AC14E6"/>
    <w:rsid w:val="00AC35A0"/>
    <w:rsid w:val="00B850BB"/>
    <w:rsid w:val="00B90BF7"/>
    <w:rsid w:val="00BA77E7"/>
    <w:rsid w:val="00C33203"/>
    <w:rsid w:val="00C36DBC"/>
    <w:rsid w:val="00C76590"/>
    <w:rsid w:val="00CE27D2"/>
    <w:rsid w:val="00D64F61"/>
    <w:rsid w:val="00D71741"/>
    <w:rsid w:val="00DF4FE8"/>
    <w:rsid w:val="00E26DAF"/>
    <w:rsid w:val="00E47AC3"/>
    <w:rsid w:val="00E6101A"/>
    <w:rsid w:val="00E7251F"/>
    <w:rsid w:val="00E81548"/>
    <w:rsid w:val="00E95AEC"/>
    <w:rsid w:val="00EA0391"/>
    <w:rsid w:val="00EB01E1"/>
    <w:rsid w:val="00EB607A"/>
    <w:rsid w:val="00F661D3"/>
    <w:rsid w:val="00F76D72"/>
    <w:rsid w:val="00F931AC"/>
    <w:rsid w:val="00FA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D1"/>
    <w:pPr>
      <w:widowControl w:val="0"/>
      <w:spacing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EA0391"/>
    <w:pPr>
      <w:widowControl/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F6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3F36D1"/>
    <w:pPr>
      <w:keepNext/>
      <w:keepLines/>
    </w:pPr>
    <w:rPr>
      <w:sz w:val="40"/>
      <w:szCs w:val="40"/>
      <w:u w:val="single"/>
    </w:rPr>
  </w:style>
  <w:style w:type="paragraph" w:customStyle="1" w:styleId="Heading2">
    <w:name w:val="Heading 2"/>
    <w:basedOn w:val="LO-normal"/>
    <w:next w:val="LO-normal"/>
    <w:qFormat/>
    <w:rsid w:val="003F36D1"/>
    <w:pPr>
      <w:keepNext/>
      <w:keepLines/>
    </w:pPr>
    <w:rPr>
      <w:color w:val="434343"/>
      <w:sz w:val="36"/>
      <w:szCs w:val="36"/>
      <w:u w:val="single"/>
    </w:rPr>
  </w:style>
  <w:style w:type="paragraph" w:customStyle="1" w:styleId="Heading3">
    <w:name w:val="Heading 3"/>
    <w:basedOn w:val="LO-normal"/>
    <w:next w:val="LO-normal"/>
    <w:qFormat/>
    <w:rsid w:val="003F36D1"/>
    <w:pPr>
      <w:keepNext/>
      <w:keepLines/>
    </w:pPr>
    <w:rPr>
      <w:color w:val="666666"/>
      <w:sz w:val="32"/>
      <w:szCs w:val="32"/>
      <w:u w:val="single"/>
    </w:rPr>
  </w:style>
  <w:style w:type="paragraph" w:customStyle="1" w:styleId="Heading4">
    <w:name w:val="Heading 4"/>
    <w:basedOn w:val="LO-normal"/>
    <w:next w:val="LO-normal"/>
    <w:qFormat/>
    <w:rsid w:val="003F36D1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3F36D1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3F36D1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styleId="Ttulo">
    <w:name w:val="Title"/>
    <w:basedOn w:val="LO-normal"/>
    <w:next w:val="Corpodetexto"/>
    <w:qFormat/>
    <w:rsid w:val="003F36D1"/>
    <w:pPr>
      <w:keepNext/>
      <w:keepLines/>
      <w:spacing w:before="120" w:after="120" w:line="240" w:lineRule="auto"/>
      <w:ind w:right="-7"/>
      <w:jc w:val="center"/>
    </w:pPr>
    <w:rPr>
      <w:b/>
      <w:sz w:val="72"/>
      <w:szCs w:val="72"/>
    </w:rPr>
  </w:style>
  <w:style w:type="paragraph" w:styleId="Corpodetexto">
    <w:name w:val="Body Text"/>
    <w:basedOn w:val="Normal"/>
    <w:rsid w:val="003F36D1"/>
    <w:pPr>
      <w:spacing w:after="140" w:line="276" w:lineRule="auto"/>
    </w:pPr>
  </w:style>
  <w:style w:type="paragraph" w:styleId="Lista">
    <w:name w:val="List"/>
    <w:basedOn w:val="Corpodetexto"/>
    <w:rsid w:val="003F36D1"/>
    <w:rPr>
      <w:rFonts w:cs="Mangal"/>
    </w:rPr>
  </w:style>
  <w:style w:type="paragraph" w:customStyle="1" w:styleId="Caption">
    <w:name w:val="Caption"/>
    <w:basedOn w:val="Normal"/>
    <w:qFormat/>
    <w:rsid w:val="003F36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36D1"/>
    <w:pPr>
      <w:suppressLineNumbers/>
    </w:pPr>
    <w:rPr>
      <w:rFonts w:cs="Mangal"/>
    </w:rPr>
  </w:style>
  <w:style w:type="paragraph" w:customStyle="1" w:styleId="LO-normal">
    <w:name w:val="LO-normal"/>
    <w:qFormat/>
    <w:rsid w:val="003F36D1"/>
    <w:pPr>
      <w:widowControl w:val="0"/>
      <w:spacing w:line="360" w:lineRule="auto"/>
      <w:jc w:val="both"/>
    </w:pPr>
  </w:style>
  <w:style w:type="paragraph" w:styleId="Subttulo">
    <w:name w:val="Subtitle"/>
    <w:basedOn w:val="LO-normal"/>
    <w:next w:val="LO-normal"/>
    <w:qFormat/>
    <w:rsid w:val="003F36D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3F36D1"/>
  </w:style>
  <w:style w:type="paragraph" w:customStyle="1" w:styleId="Header">
    <w:name w:val="Header"/>
    <w:basedOn w:val="CabealhoeRodap"/>
    <w:rsid w:val="003F36D1"/>
  </w:style>
  <w:style w:type="table" w:customStyle="1" w:styleId="TableNormal">
    <w:name w:val="Table Normal"/>
    <w:rsid w:val="003F36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11C76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rsid w:val="00211C7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11C76"/>
    <w:rPr>
      <w:color w:val="0000FF"/>
      <w:u w:val="single"/>
    </w:rPr>
  </w:style>
  <w:style w:type="paragraph" w:customStyle="1" w:styleId="texto-IEIJ">
    <w:name w:val="texto - IEIJ"/>
    <w:basedOn w:val="Normal"/>
    <w:qFormat/>
    <w:rsid w:val="00211C76"/>
    <w:pPr>
      <w:spacing w:before="120" w:line="240" w:lineRule="auto"/>
      <w:jc w:val="left"/>
    </w:pPr>
    <w:rPr>
      <w:rFonts w:eastAsia="Arial Unicode MS"/>
      <w:kern w:val="1"/>
      <w:sz w:val="28"/>
      <w:szCs w:val="28"/>
      <w:lang w:eastAsia="hi-IN"/>
    </w:rPr>
  </w:style>
  <w:style w:type="paragraph" w:customStyle="1" w:styleId="ttulo-IEIJ">
    <w:name w:val="título - IEIJ"/>
    <w:next w:val="texto-IEIJ"/>
    <w:qFormat/>
    <w:rsid w:val="00211C76"/>
    <w:pPr>
      <w:widowControl w:val="0"/>
      <w:pBdr>
        <w:bottom w:val="triple" w:sz="4" w:space="1" w:color="auto"/>
      </w:pBdr>
      <w:suppressAutoHyphens w:val="0"/>
      <w:spacing w:after="120"/>
    </w:pPr>
    <w:rPr>
      <w:rFonts w:eastAsia="Arial Unicode MS"/>
      <w:b/>
      <w:caps/>
      <w:spacing w:val="10"/>
      <w:kern w:val="44"/>
      <w:sz w:val="44"/>
      <w:szCs w:val="44"/>
      <w:lang w:eastAsia="hi-IN"/>
    </w:rPr>
  </w:style>
  <w:style w:type="character" w:customStyle="1" w:styleId="a10-preto1">
    <w:name w:val="a10-preto1"/>
    <w:basedOn w:val="Fontepargpadro"/>
    <w:rsid w:val="00211C76"/>
    <w:rPr>
      <w:rFonts w:ascii="Arial" w:hAnsi="Arial" w:cs="Arial"/>
      <w:color w:val="3C3C3C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C7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C76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45F77"/>
    <w:pPr>
      <w:tabs>
        <w:tab w:val="center" w:pos="4252"/>
        <w:tab w:val="right" w:pos="8504"/>
      </w:tabs>
      <w:spacing w:line="240" w:lineRule="auto"/>
    </w:pPr>
    <w:rPr>
      <w:rFonts w:cs="Mangal"/>
      <w:szCs w:val="23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45F77"/>
    <w:rPr>
      <w:rFonts w:cs="Mangal"/>
      <w:szCs w:val="23"/>
    </w:rPr>
  </w:style>
  <w:style w:type="paragraph" w:styleId="Rodap">
    <w:name w:val="footer"/>
    <w:basedOn w:val="Normal"/>
    <w:link w:val="RodapChar"/>
    <w:uiPriority w:val="99"/>
    <w:semiHidden/>
    <w:unhideWhenUsed/>
    <w:rsid w:val="00445F77"/>
    <w:pPr>
      <w:tabs>
        <w:tab w:val="center" w:pos="4252"/>
        <w:tab w:val="right" w:pos="8504"/>
      </w:tabs>
      <w:spacing w:line="240" w:lineRule="auto"/>
    </w:pPr>
    <w:rPr>
      <w:rFonts w:cs="Mangal"/>
      <w:szCs w:val="23"/>
    </w:rPr>
  </w:style>
  <w:style w:type="character" w:customStyle="1" w:styleId="RodapChar">
    <w:name w:val="Rodapé Char"/>
    <w:basedOn w:val="Fontepargpadro"/>
    <w:link w:val="Rodap"/>
    <w:uiPriority w:val="99"/>
    <w:semiHidden/>
    <w:rsid w:val="00445F77"/>
    <w:rPr>
      <w:rFonts w:cs="Mangal"/>
      <w:szCs w:val="23"/>
    </w:rPr>
  </w:style>
  <w:style w:type="character" w:customStyle="1" w:styleId="Ttulo1Char">
    <w:name w:val="Título 1 Char"/>
    <w:basedOn w:val="Fontepargpadro"/>
    <w:link w:val="Ttulo1"/>
    <w:uiPriority w:val="9"/>
    <w:rsid w:val="00EA0391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release-type">
    <w:name w:val="release-type"/>
    <w:basedOn w:val="Fontepargpadro"/>
    <w:rsid w:val="00EA0391"/>
  </w:style>
  <w:style w:type="character" w:customStyle="1" w:styleId="release-id">
    <w:name w:val="release-id"/>
    <w:basedOn w:val="Fontepargpadro"/>
    <w:rsid w:val="00EA0391"/>
  </w:style>
  <w:style w:type="character" w:styleId="Forte">
    <w:name w:val="Strong"/>
    <w:basedOn w:val="Fontepargpadro"/>
    <w:uiPriority w:val="22"/>
    <w:qFormat/>
    <w:rsid w:val="00EA0391"/>
    <w:rPr>
      <w:b/>
      <w:bCs/>
    </w:rPr>
  </w:style>
  <w:style w:type="paragraph" w:customStyle="1" w:styleId="p-author">
    <w:name w:val="p-author"/>
    <w:basedOn w:val="Normal"/>
    <w:rsid w:val="00FA0D3C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customStyle="1" w:styleId="p-author-local">
    <w:name w:val="p-author-local"/>
    <w:basedOn w:val="Normal"/>
    <w:rsid w:val="00FA0D3C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divisor">
    <w:name w:val="divisor"/>
    <w:basedOn w:val="Fontepargpadro"/>
    <w:rsid w:val="00FA0D3C"/>
  </w:style>
  <w:style w:type="character" w:customStyle="1" w:styleId="update-date">
    <w:name w:val="update-date"/>
    <w:basedOn w:val="Fontepargpadro"/>
    <w:rsid w:val="00FA0D3C"/>
  </w:style>
  <w:style w:type="character" w:customStyle="1" w:styleId="Ttulo2Char">
    <w:name w:val="Título 2 Char"/>
    <w:basedOn w:val="Fontepargpadro"/>
    <w:link w:val="Ttulo2"/>
    <w:uiPriority w:val="9"/>
    <w:semiHidden/>
    <w:rsid w:val="00D64F61"/>
    <w:rPr>
      <w:rFonts w:asciiTheme="majorHAnsi" w:eastAsiaTheme="majorEastAsia" w:hAnsiTheme="majorHAnsi" w:cs="Mangal"/>
      <w:b/>
      <w:bCs/>
      <w:color w:val="4F81BD" w:themeColor="accent1"/>
      <w:szCs w:val="23"/>
    </w:rPr>
  </w:style>
  <w:style w:type="character" w:styleId="nfase">
    <w:name w:val="Emphasis"/>
    <w:basedOn w:val="Fontepargpadro"/>
    <w:uiPriority w:val="20"/>
    <w:qFormat/>
    <w:rsid w:val="00423281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10A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0A82"/>
    <w:rPr>
      <w:rFonts w:ascii="Courier New" w:eastAsia="Times New Roman" w:hAnsi="Courier New" w:cs="Courier New"/>
      <w:sz w:val="20"/>
      <w:szCs w:val="20"/>
      <w:lang w:eastAsia="pt-BR" w:bidi="ar-SA"/>
    </w:rPr>
  </w:style>
  <w:style w:type="paragraph" w:styleId="PargrafodaLista">
    <w:name w:val="List Paragraph"/>
    <w:basedOn w:val="Normal"/>
    <w:uiPriority w:val="34"/>
    <w:qFormat/>
    <w:rsid w:val="00B850BB"/>
    <w:pPr>
      <w:ind w:left="720"/>
      <w:contextualSpacing/>
    </w:pPr>
    <w:rPr>
      <w:rFonts w:cs="Mangal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995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043">
              <w:marLeft w:val="0"/>
              <w:marRight w:val="0"/>
              <w:marTop w:val="1403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3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74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274">
          <w:marLeft w:val="0"/>
          <w:marRight w:val="0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354">
          <w:marLeft w:val="0"/>
          <w:marRight w:val="0"/>
          <w:marTop w:val="0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60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47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13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33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924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542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485">
          <w:marLeft w:val="0"/>
          <w:marRight w:val="0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817">
          <w:marLeft w:val="0"/>
          <w:marRight w:val="0"/>
          <w:marTop w:val="0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1.folha.uol.com.br/ciencia/2019/05/em-livro-pesquisador-discute-o-antropoceno-nova-era-geologica-criada-por-humanos.s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2021-01-30T20:54:00Z</cp:lastPrinted>
  <dcterms:created xsi:type="dcterms:W3CDTF">2021-02-03T01:12:00Z</dcterms:created>
  <dcterms:modified xsi:type="dcterms:W3CDTF">2021-02-03T01:12:00Z</dcterms:modified>
  <dc:language>pt-BR</dc:language>
</cp:coreProperties>
</file>